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5E263" w14:textId="36D97770" w:rsidR="005C1DE0" w:rsidRPr="005C1DE0" w:rsidRDefault="005C1DE0" w:rsidP="005C1DE0">
      <w:pPr>
        <w:numPr>
          <w:ilvl w:val="0"/>
          <w:numId w:val="1"/>
        </w:numPr>
        <w:tabs>
          <w:tab w:val="clear" w:pos="720"/>
          <w:tab w:val="num" w:pos="426"/>
        </w:tabs>
        <w:spacing w:before="240"/>
        <w:ind w:left="426" w:hanging="426"/>
        <w:jc w:val="both"/>
        <w:rPr>
          <w:rFonts w:ascii="Arial" w:hAnsi="Arial" w:cs="Arial"/>
          <w:bCs/>
          <w:spacing w:val="-3"/>
          <w:sz w:val="22"/>
          <w:szCs w:val="22"/>
        </w:rPr>
      </w:pPr>
      <w:bookmarkStart w:id="0" w:name="_GoBack"/>
      <w:bookmarkEnd w:id="0"/>
      <w:r w:rsidRPr="005C1DE0">
        <w:rPr>
          <w:rFonts w:ascii="Arial" w:hAnsi="Arial" w:cs="Arial"/>
          <w:bCs/>
          <w:spacing w:val="-3"/>
          <w:sz w:val="22"/>
          <w:szCs w:val="22"/>
        </w:rPr>
        <w:t xml:space="preserve">The Queensland Parole System Review, led by Mr Walter Sofronoff QC, presented the Queensland Parole System Review </w:t>
      </w:r>
      <w:r w:rsidR="00E8539E">
        <w:rPr>
          <w:rFonts w:ascii="Arial" w:hAnsi="Arial" w:cs="Arial"/>
          <w:bCs/>
          <w:spacing w:val="-3"/>
          <w:sz w:val="22"/>
          <w:szCs w:val="22"/>
        </w:rPr>
        <w:t xml:space="preserve">(QPSR) </w:t>
      </w:r>
      <w:r w:rsidRPr="005C1DE0">
        <w:rPr>
          <w:rFonts w:ascii="Arial" w:hAnsi="Arial" w:cs="Arial"/>
          <w:bCs/>
          <w:spacing w:val="-3"/>
          <w:sz w:val="22"/>
          <w:szCs w:val="22"/>
        </w:rPr>
        <w:t>Report</w:t>
      </w:r>
      <w:r w:rsidR="00E8539E">
        <w:rPr>
          <w:rFonts w:ascii="Arial" w:hAnsi="Arial" w:cs="Arial"/>
          <w:bCs/>
          <w:spacing w:val="-3"/>
          <w:sz w:val="22"/>
          <w:szCs w:val="22"/>
        </w:rPr>
        <w:t xml:space="preserve"> </w:t>
      </w:r>
      <w:r w:rsidRPr="005C1DE0">
        <w:rPr>
          <w:rFonts w:ascii="Arial" w:hAnsi="Arial" w:cs="Arial"/>
          <w:bCs/>
          <w:spacing w:val="-3"/>
          <w:sz w:val="22"/>
          <w:szCs w:val="22"/>
        </w:rPr>
        <w:t xml:space="preserve">to the Premier and </w:t>
      </w:r>
      <w:r w:rsidR="00A32FEC">
        <w:rPr>
          <w:rFonts w:ascii="Arial" w:hAnsi="Arial" w:cs="Arial"/>
          <w:bCs/>
          <w:spacing w:val="-3"/>
          <w:sz w:val="22"/>
          <w:szCs w:val="22"/>
        </w:rPr>
        <w:t>Minister for the Arts on 1 </w:t>
      </w:r>
      <w:r w:rsidRPr="005C1DE0">
        <w:rPr>
          <w:rFonts w:ascii="Arial" w:hAnsi="Arial" w:cs="Arial"/>
          <w:bCs/>
          <w:spacing w:val="-3"/>
          <w:sz w:val="22"/>
          <w:szCs w:val="22"/>
        </w:rPr>
        <w:t>December 2016. The Report ma</w:t>
      </w:r>
      <w:r>
        <w:rPr>
          <w:rFonts w:ascii="Arial" w:hAnsi="Arial" w:cs="Arial"/>
          <w:bCs/>
          <w:spacing w:val="-3"/>
          <w:sz w:val="22"/>
          <w:szCs w:val="22"/>
        </w:rPr>
        <w:t>de</w:t>
      </w:r>
      <w:r w:rsidRPr="005C1DE0">
        <w:rPr>
          <w:rFonts w:ascii="Arial" w:hAnsi="Arial" w:cs="Arial"/>
          <w:bCs/>
          <w:spacing w:val="-3"/>
          <w:sz w:val="22"/>
          <w:szCs w:val="22"/>
        </w:rPr>
        <w:t xml:space="preserve"> 91 recommendations for complete reform of Queensland’s parole system.</w:t>
      </w:r>
      <w:r w:rsidR="00F81C45">
        <w:rPr>
          <w:rFonts w:ascii="Arial" w:hAnsi="Arial" w:cs="Arial"/>
          <w:bCs/>
          <w:spacing w:val="-3"/>
          <w:sz w:val="22"/>
          <w:szCs w:val="22"/>
        </w:rPr>
        <w:t xml:space="preserve"> </w:t>
      </w:r>
    </w:p>
    <w:p w14:paraId="19EADBCA" w14:textId="5C3F9EAA" w:rsidR="005C1DE0" w:rsidRDefault="005C1DE0" w:rsidP="005C1DE0">
      <w:pPr>
        <w:numPr>
          <w:ilvl w:val="0"/>
          <w:numId w:val="1"/>
        </w:numPr>
        <w:tabs>
          <w:tab w:val="clear" w:pos="720"/>
          <w:tab w:val="num" w:pos="426"/>
        </w:tabs>
        <w:spacing w:before="240"/>
        <w:ind w:left="426" w:hanging="426"/>
        <w:jc w:val="both"/>
        <w:rPr>
          <w:rFonts w:ascii="Arial" w:hAnsi="Arial" w:cs="Arial"/>
          <w:bCs/>
          <w:spacing w:val="-3"/>
          <w:sz w:val="22"/>
          <w:szCs w:val="22"/>
        </w:rPr>
      </w:pPr>
      <w:r w:rsidRPr="005C1DE0">
        <w:rPr>
          <w:rFonts w:ascii="Arial" w:hAnsi="Arial" w:cs="Arial"/>
          <w:bCs/>
          <w:spacing w:val="-3"/>
          <w:sz w:val="22"/>
          <w:szCs w:val="22"/>
        </w:rPr>
        <w:t xml:space="preserve">The </w:t>
      </w:r>
      <w:r w:rsidR="00EF6273">
        <w:rPr>
          <w:rFonts w:ascii="Arial" w:hAnsi="Arial" w:cs="Arial"/>
          <w:bCs/>
          <w:spacing w:val="-3"/>
          <w:sz w:val="22"/>
          <w:szCs w:val="22"/>
        </w:rPr>
        <w:t xml:space="preserve">Queensland </w:t>
      </w:r>
      <w:r w:rsidRPr="005C1DE0">
        <w:rPr>
          <w:rFonts w:ascii="Arial" w:hAnsi="Arial" w:cs="Arial"/>
          <w:bCs/>
          <w:spacing w:val="-3"/>
          <w:sz w:val="22"/>
          <w:szCs w:val="22"/>
        </w:rPr>
        <w:t>Government supported or suppo</w:t>
      </w:r>
      <w:r w:rsidR="00A32FEC">
        <w:rPr>
          <w:rFonts w:ascii="Arial" w:hAnsi="Arial" w:cs="Arial"/>
          <w:bCs/>
          <w:spacing w:val="-3"/>
          <w:sz w:val="22"/>
          <w:szCs w:val="22"/>
        </w:rPr>
        <w:t>rted-in-principle 89 of the 91 </w:t>
      </w:r>
      <w:r w:rsidRPr="005C1DE0">
        <w:rPr>
          <w:rFonts w:ascii="Arial" w:hAnsi="Arial" w:cs="Arial"/>
          <w:bCs/>
          <w:spacing w:val="-3"/>
          <w:sz w:val="22"/>
          <w:szCs w:val="22"/>
        </w:rPr>
        <w:t>recommendations and committed funding of $265 million over six years (including funding for 2016–17) for implementation of the immediate parole reforms. The effectiveness of parole is fundamental to the integrity of the corrective services system and community safety</w:t>
      </w:r>
      <w:r>
        <w:rPr>
          <w:rFonts w:ascii="Arial" w:hAnsi="Arial" w:cs="Arial"/>
          <w:bCs/>
          <w:spacing w:val="-3"/>
          <w:sz w:val="22"/>
          <w:szCs w:val="22"/>
        </w:rPr>
        <w:t>.</w:t>
      </w:r>
    </w:p>
    <w:p w14:paraId="61FE968B" w14:textId="77777777" w:rsidR="005C1DE0" w:rsidRPr="005C1DE0" w:rsidRDefault="005C1DE0" w:rsidP="005C1DE0">
      <w:pPr>
        <w:numPr>
          <w:ilvl w:val="0"/>
          <w:numId w:val="1"/>
        </w:numPr>
        <w:tabs>
          <w:tab w:val="clear" w:pos="720"/>
          <w:tab w:val="num" w:pos="360"/>
        </w:tabs>
        <w:spacing w:before="240"/>
        <w:ind w:left="360"/>
        <w:jc w:val="both"/>
        <w:rPr>
          <w:rFonts w:ascii="Arial" w:eastAsia="Times New Roman" w:hAnsi="Arial" w:cs="Arial"/>
          <w:bCs/>
          <w:spacing w:val="-3"/>
          <w:sz w:val="22"/>
          <w:szCs w:val="22"/>
        </w:rPr>
      </w:pPr>
      <w:r w:rsidRPr="005C1DE0">
        <w:rPr>
          <w:rFonts w:ascii="Arial" w:hAnsi="Arial" w:cs="Arial"/>
          <w:bCs/>
          <w:spacing w:val="-3"/>
          <w:sz w:val="22"/>
          <w:szCs w:val="22"/>
        </w:rPr>
        <w:t xml:space="preserve">Significant progress has been achieved in the </w:t>
      </w:r>
      <w:r>
        <w:rPr>
          <w:rFonts w:ascii="Arial" w:hAnsi="Arial" w:cs="Arial"/>
          <w:bCs/>
          <w:spacing w:val="-3"/>
          <w:sz w:val="22"/>
          <w:szCs w:val="22"/>
        </w:rPr>
        <w:t>initial stage</w:t>
      </w:r>
      <w:r w:rsidRPr="005C1DE0">
        <w:rPr>
          <w:rFonts w:ascii="Arial" w:hAnsi="Arial" w:cs="Arial"/>
          <w:bCs/>
          <w:spacing w:val="-3"/>
          <w:sz w:val="22"/>
          <w:szCs w:val="22"/>
        </w:rPr>
        <w:t xml:space="preserve"> to establish the foundations of</w:t>
      </w:r>
      <w:r w:rsidRPr="005C1DE0">
        <w:rPr>
          <w:rFonts w:ascii="Arial" w:eastAsia="Times New Roman" w:hAnsi="Arial" w:cs="Arial"/>
          <w:sz w:val="22"/>
          <w:szCs w:val="22"/>
        </w:rPr>
        <w:t xml:space="preserve"> the </w:t>
      </w:r>
      <w:r w:rsidR="00E8539E">
        <w:rPr>
          <w:rFonts w:ascii="Arial" w:eastAsia="Times New Roman" w:hAnsi="Arial" w:cs="Arial"/>
          <w:sz w:val="22"/>
          <w:szCs w:val="22"/>
        </w:rPr>
        <w:t xml:space="preserve">Queensland Parole System Reforms </w:t>
      </w:r>
      <w:r w:rsidRPr="005C1DE0">
        <w:rPr>
          <w:rFonts w:ascii="Arial" w:eastAsia="Times New Roman" w:hAnsi="Arial" w:cs="Arial"/>
          <w:sz w:val="22"/>
          <w:szCs w:val="22"/>
        </w:rPr>
        <w:t xml:space="preserve">and to </w:t>
      </w:r>
      <w:r w:rsidR="00E8539E">
        <w:rPr>
          <w:rFonts w:ascii="Arial" w:eastAsia="Times New Roman" w:hAnsi="Arial" w:cs="Arial"/>
          <w:sz w:val="22"/>
          <w:szCs w:val="22"/>
        </w:rPr>
        <w:t xml:space="preserve">develop </w:t>
      </w:r>
      <w:r w:rsidRPr="005C1DE0">
        <w:rPr>
          <w:rFonts w:ascii="Arial" w:eastAsia="Times New Roman" w:hAnsi="Arial" w:cs="Arial"/>
          <w:sz w:val="22"/>
          <w:szCs w:val="22"/>
        </w:rPr>
        <w:t>the necessary framework for the next phase of reform activities.</w:t>
      </w:r>
    </w:p>
    <w:p w14:paraId="23AEEBE7" w14:textId="77777777" w:rsidR="00A32FEC" w:rsidRDefault="00E8539E" w:rsidP="00E8539E">
      <w:pPr>
        <w:numPr>
          <w:ilvl w:val="0"/>
          <w:numId w:val="1"/>
        </w:numPr>
        <w:tabs>
          <w:tab w:val="clear" w:pos="720"/>
          <w:tab w:val="num" w:pos="426"/>
        </w:tabs>
        <w:spacing w:before="240"/>
        <w:ind w:left="426" w:hanging="426"/>
        <w:jc w:val="both"/>
        <w:rPr>
          <w:rFonts w:ascii="Arial" w:hAnsi="Arial" w:cs="Arial"/>
          <w:bCs/>
          <w:spacing w:val="-3"/>
          <w:sz w:val="22"/>
          <w:szCs w:val="22"/>
        </w:rPr>
      </w:pPr>
      <w:r w:rsidRPr="00E8539E">
        <w:rPr>
          <w:rFonts w:ascii="Arial" w:hAnsi="Arial" w:cs="Arial"/>
          <w:bCs/>
          <w:spacing w:val="-3"/>
          <w:sz w:val="22"/>
          <w:szCs w:val="22"/>
        </w:rPr>
        <w:t xml:space="preserve">As at </w:t>
      </w:r>
      <w:r w:rsidR="00487486">
        <w:rPr>
          <w:rFonts w:ascii="Arial" w:hAnsi="Arial" w:cs="Arial"/>
          <w:bCs/>
          <w:spacing w:val="-3"/>
          <w:sz w:val="22"/>
          <w:szCs w:val="22"/>
        </w:rPr>
        <w:t>31 January</w:t>
      </w:r>
      <w:r w:rsidRPr="00E8539E">
        <w:rPr>
          <w:rFonts w:ascii="Arial" w:hAnsi="Arial" w:cs="Arial"/>
          <w:bCs/>
          <w:spacing w:val="-3"/>
          <w:sz w:val="22"/>
          <w:szCs w:val="22"/>
        </w:rPr>
        <w:t xml:space="preserve"> </w:t>
      </w:r>
      <w:r w:rsidR="00923F35" w:rsidRPr="00E8539E">
        <w:rPr>
          <w:rFonts w:ascii="Arial" w:hAnsi="Arial" w:cs="Arial"/>
          <w:bCs/>
          <w:spacing w:val="-3"/>
          <w:sz w:val="22"/>
          <w:szCs w:val="22"/>
        </w:rPr>
        <w:t>201</w:t>
      </w:r>
      <w:r w:rsidR="00923F35">
        <w:rPr>
          <w:rFonts w:ascii="Arial" w:hAnsi="Arial" w:cs="Arial"/>
          <w:bCs/>
          <w:spacing w:val="-3"/>
          <w:sz w:val="22"/>
          <w:szCs w:val="22"/>
        </w:rPr>
        <w:t>8</w:t>
      </w:r>
      <w:r w:rsidRPr="00E8539E">
        <w:rPr>
          <w:rFonts w:ascii="Arial" w:hAnsi="Arial" w:cs="Arial"/>
          <w:bCs/>
          <w:spacing w:val="-3"/>
          <w:sz w:val="22"/>
          <w:szCs w:val="22"/>
        </w:rPr>
        <w:t xml:space="preserve">, </w:t>
      </w:r>
      <w:r w:rsidRPr="003F26A5">
        <w:rPr>
          <w:rFonts w:ascii="Arial" w:hAnsi="Arial" w:cs="Arial"/>
          <w:bCs/>
          <w:spacing w:val="-3"/>
          <w:sz w:val="22"/>
          <w:szCs w:val="22"/>
        </w:rPr>
        <w:t>2</w:t>
      </w:r>
      <w:r w:rsidR="003F26A5" w:rsidRPr="003F26A5">
        <w:rPr>
          <w:rFonts w:ascii="Arial" w:hAnsi="Arial" w:cs="Arial"/>
          <w:bCs/>
          <w:spacing w:val="-3"/>
          <w:sz w:val="22"/>
          <w:szCs w:val="22"/>
        </w:rPr>
        <w:t>9</w:t>
      </w:r>
      <w:r w:rsidRPr="00E8539E">
        <w:rPr>
          <w:rFonts w:ascii="Arial" w:hAnsi="Arial" w:cs="Arial"/>
          <w:bCs/>
          <w:spacing w:val="-3"/>
          <w:sz w:val="22"/>
          <w:szCs w:val="22"/>
        </w:rPr>
        <w:t xml:space="preserve"> of the 89 accepted QPSR recommendations had been completed. The majority of these completed recommendations relate to</w:t>
      </w:r>
      <w:r w:rsidR="00A32FEC">
        <w:rPr>
          <w:rFonts w:ascii="Arial" w:hAnsi="Arial" w:cs="Arial"/>
          <w:bCs/>
          <w:spacing w:val="-3"/>
          <w:sz w:val="22"/>
          <w:szCs w:val="22"/>
        </w:rPr>
        <w:t>:</w:t>
      </w:r>
    </w:p>
    <w:p w14:paraId="7E329DCD" w14:textId="700266B4" w:rsidR="00A32FEC" w:rsidRPr="00A32FEC" w:rsidRDefault="00E8539E" w:rsidP="00A32FEC">
      <w:pPr>
        <w:numPr>
          <w:ilvl w:val="1"/>
          <w:numId w:val="1"/>
        </w:numPr>
        <w:tabs>
          <w:tab w:val="clear" w:pos="1443"/>
          <w:tab w:val="num" w:pos="851"/>
        </w:tabs>
        <w:spacing w:before="120"/>
        <w:ind w:left="851" w:hanging="284"/>
        <w:jc w:val="both"/>
        <w:rPr>
          <w:rFonts w:ascii="Arial" w:hAnsi="Arial" w:cs="Arial"/>
          <w:bCs/>
          <w:spacing w:val="-3"/>
          <w:sz w:val="22"/>
          <w:szCs w:val="22"/>
        </w:rPr>
      </w:pPr>
      <w:r w:rsidRPr="00E8539E">
        <w:rPr>
          <w:rFonts w:ascii="Arial" w:hAnsi="Arial" w:cs="Arial"/>
          <w:bCs/>
          <w:spacing w:val="-3"/>
          <w:sz w:val="22"/>
          <w:szCs w:val="22"/>
        </w:rPr>
        <w:t xml:space="preserve">legislative changes made to the </w:t>
      </w:r>
      <w:r w:rsidRPr="00E8539E">
        <w:rPr>
          <w:rFonts w:ascii="Arial" w:hAnsi="Arial" w:cs="Arial"/>
          <w:bCs/>
          <w:i/>
          <w:spacing w:val="-3"/>
          <w:sz w:val="22"/>
          <w:szCs w:val="22"/>
        </w:rPr>
        <w:t>Corrective Services Act 2006</w:t>
      </w:r>
      <w:r w:rsidR="00A32FEC">
        <w:rPr>
          <w:rFonts w:ascii="Arial" w:hAnsi="Arial" w:cs="Arial"/>
          <w:bCs/>
          <w:spacing w:val="-3"/>
          <w:sz w:val="22"/>
          <w:szCs w:val="22"/>
        </w:rPr>
        <w:t>;</w:t>
      </w:r>
    </w:p>
    <w:p w14:paraId="2AD38126" w14:textId="2E8BC3BD" w:rsidR="00A32FEC" w:rsidRDefault="00E8539E" w:rsidP="00A32FEC">
      <w:pPr>
        <w:numPr>
          <w:ilvl w:val="1"/>
          <w:numId w:val="1"/>
        </w:numPr>
        <w:tabs>
          <w:tab w:val="clear" w:pos="1443"/>
          <w:tab w:val="num" w:pos="851"/>
        </w:tabs>
        <w:spacing w:before="120"/>
        <w:ind w:left="851" w:hanging="284"/>
        <w:jc w:val="both"/>
        <w:rPr>
          <w:rFonts w:ascii="Arial" w:hAnsi="Arial" w:cs="Arial"/>
          <w:bCs/>
          <w:spacing w:val="-3"/>
          <w:sz w:val="22"/>
          <w:szCs w:val="22"/>
        </w:rPr>
      </w:pPr>
      <w:r w:rsidRPr="00E8539E">
        <w:rPr>
          <w:rFonts w:ascii="Arial" w:hAnsi="Arial" w:cs="Arial"/>
          <w:bCs/>
          <w:spacing w:val="-3"/>
          <w:sz w:val="22"/>
          <w:szCs w:val="22"/>
        </w:rPr>
        <w:t xml:space="preserve">recruitment </w:t>
      </w:r>
      <w:r w:rsidR="00114466">
        <w:rPr>
          <w:rFonts w:ascii="Arial" w:hAnsi="Arial" w:cs="Arial"/>
          <w:bCs/>
          <w:spacing w:val="-3"/>
          <w:sz w:val="22"/>
          <w:szCs w:val="22"/>
        </w:rPr>
        <w:t xml:space="preserve">of a new </w:t>
      </w:r>
      <w:r w:rsidRPr="00E8539E">
        <w:rPr>
          <w:rFonts w:ascii="Arial" w:hAnsi="Arial" w:cs="Arial"/>
          <w:bCs/>
          <w:spacing w:val="-3"/>
          <w:sz w:val="22"/>
          <w:szCs w:val="22"/>
        </w:rPr>
        <w:t>Parole Board Queensland</w:t>
      </w:r>
      <w:r w:rsidR="00A32FEC">
        <w:rPr>
          <w:rFonts w:ascii="Arial" w:hAnsi="Arial" w:cs="Arial"/>
          <w:bCs/>
          <w:spacing w:val="-3"/>
          <w:sz w:val="22"/>
          <w:szCs w:val="22"/>
        </w:rPr>
        <w:t>;</w:t>
      </w:r>
    </w:p>
    <w:p w14:paraId="5DC0AA95" w14:textId="42E10825" w:rsidR="00A32FEC" w:rsidRDefault="00114466" w:rsidP="00A32FEC">
      <w:pPr>
        <w:numPr>
          <w:ilvl w:val="1"/>
          <w:numId w:val="1"/>
        </w:numPr>
        <w:tabs>
          <w:tab w:val="clear" w:pos="1443"/>
          <w:tab w:val="num" w:pos="851"/>
        </w:tabs>
        <w:spacing w:before="120"/>
        <w:ind w:left="851" w:hanging="284"/>
        <w:jc w:val="both"/>
        <w:rPr>
          <w:rFonts w:ascii="Arial" w:hAnsi="Arial" w:cs="Arial"/>
          <w:bCs/>
          <w:spacing w:val="-3"/>
          <w:sz w:val="22"/>
          <w:szCs w:val="22"/>
        </w:rPr>
      </w:pPr>
      <w:r>
        <w:rPr>
          <w:rFonts w:ascii="Arial" w:hAnsi="Arial" w:cs="Arial"/>
          <w:bCs/>
          <w:spacing w:val="-3"/>
          <w:sz w:val="22"/>
          <w:szCs w:val="22"/>
        </w:rPr>
        <w:t>re-establishment of a res</w:t>
      </w:r>
      <w:r w:rsidR="00A32FEC">
        <w:rPr>
          <w:rFonts w:ascii="Arial" w:hAnsi="Arial" w:cs="Arial"/>
          <w:bCs/>
          <w:spacing w:val="-3"/>
          <w:sz w:val="22"/>
          <w:szCs w:val="22"/>
        </w:rPr>
        <w:t>earch and evaluation unit; and</w:t>
      </w:r>
    </w:p>
    <w:p w14:paraId="7EE23B3E" w14:textId="272AE953" w:rsidR="00E8539E" w:rsidRDefault="00E8539E" w:rsidP="00A32FEC">
      <w:pPr>
        <w:numPr>
          <w:ilvl w:val="1"/>
          <w:numId w:val="1"/>
        </w:numPr>
        <w:tabs>
          <w:tab w:val="clear" w:pos="1443"/>
          <w:tab w:val="num" w:pos="851"/>
        </w:tabs>
        <w:spacing w:before="120"/>
        <w:ind w:left="851" w:hanging="284"/>
        <w:jc w:val="both"/>
        <w:rPr>
          <w:rFonts w:ascii="Arial" w:hAnsi="Arial" w:cs="Arial"/>
          <w:bCs/>
          <w:spacing w:val="-3"/>
          <w:sz w:val="22"/>
          <w:szCs w:val="22"/>
        </w:rPr>
      </w:pPr>
      <w:r w:rsidRPr="00E8539E">
        <w:rPr>
          <w:rFonts w:ascii="Arial" w:hAnsi="Arial" w:cs="Arial"/>
          <w:bCs/>
          <w:spacing w:val="-3"/>
          <w:sz w:val="22"/>
          <w:szCs w:val="22"/>
        </w:rPr>
        <w:t>expansion of GPS monitoring for parolees.</w:t>
      </w:r>
    </w:p>
    <w:p w14:paraId="61DAEF55" w14:textId="77777777" w:rsidR="00A32FEC" w:rsidRDefault="00D75ACB" w:rsidP="00A32FEC">
      <w:pPr>
        <w:numPr>
          <w:ilvl w:val="0"/>
          <w:numId w:val="1"/>
        </w:numPr>
        <w:tabs>
          <w:tab w:val="clear" w:pos="720"/>
          <w:tab w:val="num" w:pos="426"/>
        </w:tabs>
        <w:spacing w:before="240"/>
        <w:ind w:left="426" w:hanging="426"/>
        <w:jc w:val="both"/>
        <w:rPr>
          <w:rFonts w:ascii="Arial" w:hAnsi="Arial" w:cs="Arial"/>
          <w:bCs/>
          <w:spacing w:val="-3"/>
          <w:sz w:val="22"/>
          <w:szCs w:val="22"/>
        </w:rPr>
      </w:pPr>
      <w:r>
        <w:rPr>
          <w:rFonts w:ascii="Arial" w:hAnsi="Arial" w:cs="Arial"/>
          <w:bCs/>
          <w:spacing w:val="-3"/>
          <w:sz w:val="22"/>
          <w:szCs w:val="22"/>
        </w:rPr>
        <w:t xml:space="preserve">The remaining </w:t>
      </w:r>
      <w:r w:rsidR="00E8539E" w:rsidRPr="00E8539E">
        <w:rPr>
          <w:rFonts w:ascii="Arial" w:hAnsi="Arial" w:cs="Arial"/>
          <w:bCs/>
          <w:spacing w:val="-3"/>
          <w:sz w:val="22"/>
          <w:szCs w:val="22"/>
        </w:rPr>
        <w:t>recommendations are being progressed including</w:t>
      </w:r>
      <w:r w:rsidR="00A32FEC">
        <w:rPr>
          <w:rFonts w:ascii="Arial" w:hAnsi="Arial" w:cs="Arial"/>
          <w:bCs/>
          <w:spacing w:val="-3"/>
          <w:sz w:val="22"/>
          <w:szCs w:val="22"/>
        </w:rPr>
        <w:t>:</w:t>
      </w:r>
    </w:p>
    <w:p w14:paraId="46DDED8C" w14:textId="4E024F27" w:rsidR="00A3767B" w:rsidRDefault="00A32FEC" w:rsidP="00A32FEC">
      <w:pPr>
        <w:numPr>
          <w:ilvl w:val="1"/>
          <w:numId w:val="1"/>
        </w:numPr>
        <w:tabs>
          <w:tab w:val="clear" w:pos="1443"/>
          <w:tab w:val="num" w:pos="851"/>
        </w:tabs>
        <w:spacing w:before="120"/>
        <w:ind w:left="851" w:hanging="284"/>
        <w:jc w:val="both"/>
        <w:rPr>
          <w:rFonts w:ascii="Arial" w:hAnsi="Arial" w:cs="Arial"/>
          <w:bCs/>
          <w:spacing w:val="-3"/>
          <w:sz w:val="22"/>
          <w:szCs w:val="22"/>
        </w:rPr>
      </w:pPr>
      <w:r>
        <w:rPr>
          <w:rFonts w:ascii="Arial" w:hAnsi="Arial" w:cs="Arial"/>
          <w:bCs/>
          <w:spacing w:val="-3"/>
          <w:sz w:val="22"/>
          <w:szCs w:val="22"/>
        </w:rPr>
        <w:t xml:space="preserve"> </w:t>
      </w:r>
      <w:r w:rsidR="00E8539E" w:rsidRPr="00E8539E">
        <w:rPr>
          <w:rFonts w:ascii="Arial" w:hAnsi="Arial" w:cs="Arial"/>
          <w:bCs/>
          <w:spacing w:val="-3"/>
          <w:sz w:val="22"/>
          <w:szCs w:val="22"/>
        </w:rPr>
        <w:t>recruitment of additional frontline staff in probation and parole</w:t>
      </w:r>
      <w:r w:rsidR="00A3767B">
        <w:rPr>
          <w:rFonts w:ascii="Arial" w:hAnsi="Arial" w:cs="Arial"/>
          <w:bCs/>
          <w:spacing w:val="-3"/>
          <w:sz w:val="22"/>
          <w:szCs w:val="22"/>
        </w:rPr>
        <w:t>;</w:t>
      </w:r>
    </w:p>
    <w:p w14:paraId="1DF5F4E9" w14:textId="49A37198" w:rsidR="00A3767B" w:rsidRDefault="00E8539E" w:rsidP="00A32FEC">
      <w:pPr>
        <w:numPr>
          <w:ilvl w:val="1"/>
          <w:numId w:val="1"/>
        </w:numPr>
        <w:tabs>
          <w:tab w:val="clear" w:pos="1443"/>
          <w:tab w:val="num" w:pos="851"/>
        </w:tabs>
        <w:spacing w:before="120"/>
        <w:ind w:left="851" w:hanging="284"/>
        <w:jc w:val="both"/>
        <w:rPr>
          <w:rFonts w:ascii="Arial" w:hAnsi="Arial" w:cs="Arial"/>
          <w:bCs/>
          <w:spacing w:val="-3"/>
          <w:sz w:val="22"/>
          <w:szCs w:val="22"/>
        </w:rPr>
      </w:pPr>
      <w:r w:rsidRPr="00E8539E">
        <w:rPr>
          <w:rFonts w:ascii="Arial" w:hAnsi="Arial" w:cs="Arial"/>
          <w:bCs/>
          <w:spacing w:val="-3"/>
          <w:sz w:val="22"/>
          <w:szCs w:val="22"/>
        </w:rPr>
        <w:t>review of the probation and parole training model</w:t>
      </w:r>
      <w:r w:rsidR="00A3767B">
        <w:rPr>
          <w:rFonts w:ascii="Arial" w:hAnsi="Arial" w:cs="Arial"/>
          <w:bCs/>
          <w:spacing w:val="-3"/>
          <w:sz w:val="22"/>
          <w:szCs w:val="22"/>
        </w:rPr>
        <w:t>;</w:t>
      </w:r>
    </w:p>
    <w:p w14:paraId="58DE503B" w14:textId="76847F42" w:rsidR="00A3767B" w:rsidRDefault="00E8539E" w:rsidP="00A32FEC">
      <w:pPr>
        <w:numPr>
          <w:ilvl w:val="1"/>
          <w:numId w:val="1"/>
        </w:numPr>
        <w:tabs>
          <w:tab w:val="clear" w:pos="1443"/>
          <w:tab w:val="num" w:pos="851"/>
        </w:tabs>
        <w:spacing w:before="120"/>
        <w:ind w:left="851" w:hanging="284"/>
        <w:jc w:val="both"/>
        <w:rPr>
          <w:rFonts w:ascii="Arial" w:hAnsi="Arial" w:cs="Arial"/>
          <w:bCs/>
          <w:spacing w:val="-3"/>
          <w:sz w:val="22"/>
          <w:szCs w:val="22"/>
        </w:rPr>
      </w:pPr>
      <w:r w:rsidRPr="00E8539E">
        <w:rPr>
          <w:rFonts w:ascii="Arial" w:hAnsi="Arial" w:cs="Arial"/>
          <w:bCs/>
          <w:spacing w:val="-3"/>
          <w:sz w:val="22"/>
          <w:szCs w:val="22"/>
        </w:rPr>
        <w:t>review of the offender management framework program service delivery models</w:t>
      </w:r>
      <w:r w:rsidR="00A3767B">
        <w:rPr>
          <w:rFonts w:ascii="Arial" w:hAnsi="Arial" w:cs="Arial"/>
          <w:bCs/>
          <w:spacing w:val="-3"/>
          <w:sz w:val="22"/>
          <w:szCs w:val="22"/>
        </w:rPr>
        <w:t>;</w:t>
      </w:r>
      <w:r w:rsidR="00A32FEC">
        <w:rPr>
          <w:rFonts w:ascii="Arial" w:hAnsi="Arial" w:cs="Arial"/>
          <w:bCs/>
          <w:spacing w:val="-3"/>
          <w:sz w:val="22"/>
          <w:szCs w:val="22"/>
        </w:rPr>
        <w:t xml:space="preserve"> and</w:t>
      </w:r>
    </w:p>
    <w:p w14:paraId="4807B72E" w14:textId="63B8C804" w:rsidR="00E8539E" w:rsidRDefault="00114466" w:rsidP="00A32FEC">
      <w:pPr>
        <w:numPr>
          <w:ilvl w:val="1"/>
          <w:numId w:val="1"/>
        </w:numPr>
        <w:tabs>
          <w:tab w:val="clear" w:pos="1443"/>
          <w:tab w:val="num" w:pos="851"/>
        </w:tabs>
        <w:spacing w:before="120"/>
        <w:ind w:left="851" w:hanging="284"/>
        <w:jc w:val="both"/>
        <w:rPr>
          <w:rFonts w:ascii="Arial" w:hAnsi="Arial" w:cs="Arial"/>
          <w:bCs/>
          <w:spacing w:val="-3"/>
          <w:sz w:val="22"/>
          <w:szCs w:val="22"/>
        </w:rPr>
      </w:pPr>
      <w:r>
        <w:rPr>
          <w:rFonts w:ascii="Arial" w:hAnsi="Arial" w:cs="Arial"/>
          <w:bCs/>
          <w:spacing w:val="-3"/>
          <w:sz w:val="22"/>
          <w:szCs w:val="22"/>
        </w:rPr>
        <w:t>expansion of opioid substitution treatment in correctional centres</w:t>
      </w:r>
      <w:r w:rsidR="00E8539E" w:rsidRPr="00E8539E">
        <w:rPr>
          <w:rFonts w:ascii="Arial" w:hAnsi="Arial" w:cs="Arial"/>
          <w:bCs/>
          <w:spacing w:val="-3"/>
          <w:sz w:val="22"/>
          <w:szCs w:val="22"/>
        </w:rPr>
        <w:t>.</w:t>
      </w:r>
    </w:p>
    <w:p w14:paraId="7F33CEE1" w14:textId="5167FD45" w:rsidR="004F7537" w:rsidRDefault="00E8539E" w:rsidP="00FE0CC5">
      <w:pPr>
        <w:numPr>
          <w:ilvl w:val="0"/>
          <w:numId w:val="1"/>
        </w:numPr>
        <w:tabs>
          <w:tab w:val="clear" w:pos="720"/>
          <w:tab w:val="num" w:pos="426"/>
        </w:tabs>
        <w:spacing w:before="240"/>
        <w:ind w:left="426" w:hanging="426"/>
        <w:jc w:val="both"/>
        <w:rPr>
          <w:rFonts w:ascii="Arial" w:hAnsi="Arial" w:cs="Arial"/>
          <w:bCs/>
          <w:spacing w:val="-3"/>
          <w:sz w:val="22"/>
          <w:szCs w:val="22"/>
        </w:rPr>
      </w:pPr>
      <w:r w:rsidRPr="00FC0A15">
        <w:rPr>
          <w:rFonts w:ascii="Arial" w:hAnsi="Arial" w:cs="Arial"/>
          <w:bCs/>
          <w:spacing w:val="-3"/>
          <w:sz w:val="22"/>
          <w:szCs w:val="22"/>
          <w:u w:val="single"/>
        </w:rPr>
        <w:t>Cabinet noted</w:t>
      </w:r>
      <w:r>
        <w:rPr>
          <w:rFonts w:ascii="Arial" w:hAnsi="Arial" w:cs="Arial"/>
          <w:bCs/>
          <w:spacing w:val="-3"/>
          <w:sz w:val="22"/>
          <w:szCs w:val="22"/>
        </w:rPr>
        <w:t xml:space="preserve"> </w:t>
      </w:r>
      <w:r w:rsidRPr="00E8539E">
        <w:rPr>
          <w:rFonts w:ascii="Arial" w:hAnsi="Arial" w:cs="Arial"/>
          <w:bCs/>
          <w:spacing w:val="-3"/>
          <w:sz w:val="22"/>
          <w:szCs w:val="22"/>
        </w:rPr>
        <w:t xml:space="preserve">the progress in implementing the recommendations of the </w:t>
      </w:r>
      <w:r w:rsidR="00A32FEC" w:rsidRPr="005C1DE0">
        <w:rPr>
          <w:rFonts w:ascii="Arial" w:hAnsi="Arial" w:cs="Arial"/>
          <w:bCs/>
          <w:spacing w:val="-3"/>
          <w:sz w:val="22"/>
          <w:szCs w:val="22"/>
        </w:rPr>
        <w:t>Queensland Parole System Review</w:t>
      </w:r>
      <w:r>
        <w:rPr>
          <w:rFonts w:ascii="Arial" w:hAnsi="Arial" w:cs="Arial"/>
          <w:bCs/>
          <w:spacing w:val="-3"/>
          <w:sz w:val="22"/>
          <w:szCs w:val="22"/>
        </w:rPr>
        <w:t>.</w:t>
      </w:r>
    </w:p>
    <w:p w14:paraId="5BD5F46F" w14:textId="731DA83C" w:rsidR="00A32FEC" w:rsidRPr="00A32FEC" w:rsidRDefault="00A32FEC" w:rsidP="00A32FEC">
      <w:pPr>
        <w:numPr>
          <w:ilvl w:val="0"/>
          <w:numId w:val="1"/>
        </w:numPr>
        <w:tabs>
          <w:tab w:val="clear" w:pos="720"/>
          <w:tab w:val="num" w:pos="426"/>
        </w:tabs>
        <w:spacing w:before="360"/>
        <w:ind w:left="426" w:hanging="426"/>
        <w:jc w:val="both"/>
        <w:rPr>
          <w:rFonts w:ascii="Arial" w:hAnsi="Arial" w:cs="Arial"/>
          <w:bCs/>
          <w:spacing w:val="-3"/>
          <w:sz w:val="22"/>
          <w:szCs w:val="22"/>
          <w:u w:val="single"/>
        </w:rPr>
      </w:pPr>
      <w:r w:rsidRPr="00A32FEC">
        <w:rPr>
          <w:rFonts w:ascii="Arial" w:hAnsi="Arial" w:cs="Arial"/>
          <w:bCs/>
          <w:i/>
          <w:spacing w:val="-3"/>
          <w:sz w:val="22"/>
          <w:szCs w:val="22"/>
          <w:u w:val="single"/>
        </w:rPr>
        <w:t>Attachments</w:t>
      </w:r>
    </w:p>
    <w:p w14:paraId="3A0F2C27" w14:textId="18DC05FB" w:rsidR="00A32FEC" w:rsidRPr="00A32FEC" w:rsidRDefault="00A32FEC" w:rsidP="00A32FEC">
      <w:pPr>
        <w:pStyle w:val="ListParagraph"/>
        <w:numPr>
          <w:ilvl w:val="0"/>
          <w:numId w:val="3"/>
        </w:numPr>
        <w:spacing w:before="120"/>
        <w:jc w:val="both"/>
        <w:rPr>
          <w:rFonts w:ascii="Arial" w:hAnsi="Arial" w:cs="Arial"/>
          <w:bCs/>
          <w:spacing w:val="-3"/>
          <w:sz w:val="22"/>
          <w:szCs w:val="22"/>
        </w:rPr>
      </w:pPr>
      <w:r>
        <w:rPr>
          <w:rFonts w:ascii="Arial" w:hAnsi="Arial" w:cs="Arial"/>
          <w:bCs/>
          <w:spacing w:val="-3"/>
          <w:sz w:val="22"/>
          <w:szCs w:val="22"/>
        </w:rPr>
        <w:t>Nil.</w:t>
      </w:r>
    </w:p>
    <w:sectPr w:rsidR="00A32FEC" w:rsidRPr="00A32FEC" w:rsidSect="00340B33">
      <w:head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B4225" w14:textId="77777777" w:rsidR="005B7FE0" w:rsidRDefault="005B7FE0" w:rsidP="00D6589B">
      <w:r>
        <w:separator/>
      </w:r>
    </w:p>
  </w:endnote>
  <w:endnote w:type="continuationSeparator" w:id="0">
    <w:p w14:paraId="08E126FF" w14:textId="77777777" w:rsidR="005B7FE0" w:rsidRDefault="005B7FE0" w:rsidP="00D6589B">
      <w:r>
        <w:continuationSeparator/>
      </w:r>
    </w:p>
  </w:endnote>
  <w:endnote w:type="continuationNotice" w:id="1">
    <w:p w14:paraId="16B986DE" w14:textId="77777777" w:rsidR="005B7FE0" w:rsidRDefault="005B7F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B8A14" w14:textId="77777777" w:rsidR="005B7FE0" w:rsidRDefault="005B7FE0" w:rsidP="00D6589B">
      <w:r>
        <w:separator/>
      </w:r>
    </w:p>
  </w:footnote>
  <w:footnote w:type="continuationSeparator" w:id="0">
    <w:p w14:paraId="4C28D195" w14:textId="77777777" w:rsidR="005B7FE0" w:rsidRDefault="005B7FE0" w:rsidP="00D6589B">
      <w:r>
        <w:continuationSeparator/>
      </w:r>
    </w:p>
  </w:footnote>
  <w:footnote w:type="continuationNotice" w:id="1">
    <w:p w14:paraId="0E11987C" w14:textId="77777777" w:rsidR="005B7FE0" w:rsidRDefault="005B7F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E27E6" w14:textId="77777777" w:rsidR="00340B33" w:rsidRPr="00937A4A" w:rsidRDefault="00340B33" w:rsidP="00340B33">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7B0D8FB9" w14:textId="77777777" w:rsidR="00340B33" w:rsidRPr="00937A4A" w:rsidRDefault="00340B33" w:rsidP="00340B33">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524F9EFF" w14:textId="3D84B160" w:rsidR="00340B33" w:rsidRPr="00937A4A" w:rsidRDefault="00340B33" w:rsidP="00340B33">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March 2018</w:t>
    </w:r>
  </w:p>
  <w:p w14:paraId="539380F7" w14:textId="1F3F7526" w:rsidR="00340B33" w:rsidRDefault="002E45EA" w:rsidP="00340B33">
    <w:pPr>
      <w:pStyle w:val="Header"/>
      <w:spacing w:before="120"/>
      <w:rPr>
        <w:rFonts w:ascii="Arial" w:hAnsi="Arial" w:cs="Arial"/>
        <w:b/>
        <w:sz w:val="22"/>
        <w:szCs w:val="22"/>
        <w:u w:val="single"/>
      </w:rPr>
    </w:pPr>
    <w:r>
      <w:rPr>
        <w:rFonts w:ascii="Arial" w:hAnsi="Arial" w:cs="Arial"/>
        <w:b/>
        <w:sz w:val="22"/>
        <w:szCs w:val="22"/>
        <w:u w:val="single"/>
      </w:rPr>
      <w:t>Queensland Parole System Reform</w:t>
    </w:r>
    <w:r w:rsidR="00340B33">
      <w:rPr>
        <w:rFonts w:ascii="Arial" w:hAnsi="Arial" w:cs="Arial"/>
        <w:b/>
        <w:sz w:val="22"/>
        <w:szCs w:val="22"/>
        <w:u w:val="single"/>
      </w:rPr>
      <w:t xml:space="preserve"> Implementation Progress Report</w:t>
    </w:r>
  </w:p>
  <w:p w14:paraId="5CC765E3" w14:textId="1E6FF107" w:rsidR="00340B33" w:rsidRDefault="00340B33" w:rsidP="00340B33">
    <w:pPr>
      <w:pStyle w:val="Header"/>
      <w:spacing w:before="120"/>
      <w:rPr>
        <w:rFonts w:ascii="Arial" w:hAnsi="Arial" w:cs="Arial"/>
        <w:b/>
        <w:sz w:val="22"/>
        <w:szCs w:val="22"/>
        <w:u w:val="single"/>
      </w:rPr>
    </w:pPr>
    <w:r>
      <w:rPr>
        <w:rFonts w:ascii="Arial" w:hAnsi="Arial" w:cs="Arial"/>
        <w:b/>
        <w:sz w:val="22"/>
        <w:szCs w:val="22"/>
        <w:u w:val="single"/>
      </w:rPr>
      <w:t>Minister for Police and Minister for Corrective Services</w:t>
    </w:r>
  </w:p>
  <w:p w14:paraId="689C8D5B" w14:textId="77777777" w:rsidR="00340B33" w:rsidRDefault="00340B33" w:rsidP="00340B33">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CB53E9"/>
    <w:multiLevelType w:val="hybridMultilevel"/>
    <w:tmpl w:val="96CED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F176F87"/>
    <w:multiLevelType w:val="hybridMultilevel"/>
    <w:tmpl w:val="B5D8A602"/>
    <w:lvl w:ilvl="0" w:tplc="0C09000F">
      <w:start w:val="1"/>
      <w:numFmt w:val="decimal"/>
      <w:lvlText w:val="%1."/>
      <w:lvlJc w:val="left"/>
      <w:pPr>
        <w:tabs>
          <w:tab w:val="num" w:pos="720"/>
        </w:tabs>
        <w:ind w:left="720" w:hanging="360"/>
      </w:pPr>
      <w:rPr>
        <w:rFonts w:cs="Times New Roman"/>
      </w:r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62D6"/>
    <w:rsid w:val="000413AA"/>
    <w:rsid w:val="000430DD"/>
    <w:rsid w:val="00080F8F"/>
    <w:rsid w:val="0008575A"/>
    <w:rsid w:val="000B3829"/>
    <w:rsid w:val="00102858"/>
    <w:rsid w:val="00114466"/>
    <w:rsid w:val="001318FA"/>
    <w:rsid w:val="00140936"/>
    <w:rsid w:val="00174117"/>
    <w:rsid w:val="001E209B"/>
    <w:rsid w:val="001E7127"/>
    <w:rsid w:val="0021344B"/>
    <w:rsid w:val="00222877"/>
    <w:rsid w:val="00223FF2"/>
    <w:rsid w:val="00255A86"/>
    <w:rsid w:val="002D649F"/>
    <w:rsid w:val="002E45EA"/>
    <w:rsid w:val="002F2EB7"/>
    <w:rsid w:val="00340B33"/>
    <w:rsid w:val="003A13A1"/>
    <w:rsid w:val="003B5871"/>
    <w:rsid w:val="003C6974"/>
    <w:rsid w:val="003F26A5"/>
    <w:rsid w:val="00487486"/>
    <w:rsid w:val="004E3AE1"/>
    <w:rsid w:val="004F7537"/>
    <w:rsid w:val="00501C66"/>
    <w:rsid w:val="0050474C"/>
    <w:rsid w:val="00550873"/>
    <w:rsid w:val="005B637E"/>
    <w:rsid w:val="005B7FE0"/>
    <w:rsid w:val="005C0990"/>
    <w:rsid w:val="005C1DE0"/>
    <w:rsid w:val="005C7C81"/>
    <w:rsid w:val="005E0B90"/>
    <w:rsid w:val="00654B0A"/>
    <w:rsid w:val="00732E22"/>
    <w:rsid w:val="00757B12"/>
    <w:rsid w:val="00821E64"/>
    <w:rsid w:val="008A4523"/>
    <w:rsid w:val="008F44CD"/>
    <w:rsid w:val="00920610"/>
    <w:rsid w:val="00923F35"/>
    <w:rsid w:val="0093748E"/>
    <w:rsid w:val="009447FF"/>
    <w:rsid w:val="009862D6"/>
    <w:rsid w:val="00A22144"/>
    <w:rsid w:val="00A32FEC"/>
    <w:rsid w:val="00A3767B"/>
    <w:rsid w:val="00A527A5"/>
    <w:rsid w:val="00AD7250"/>
    <w:rsid w:val="00AE69F0"/>
    <w:rsid w:val="00C07656"/>
    <w:rsid w:val="00C40FB0"/>
    <w:rsid w:val="00C62E40"/>
    <w:rsid w:val="00C75E67"/>
    <w:rsid w:val="00CB1501"/>
    <w:rsid w:val="00CE6FBA"/>
    <w:rsid w:val="00CF0D8A"/>
    <w:rsid w:val="00D6589B"/>
    <w:rsid w:val="00D75134"/>
    <w:rsid w:val="00D75ACB"/>
    <w:rsid w:val="00D927B6"/>
    <w:rsid w:val="00DB6FE7"/>
    <w:rsid w:val="00DE61EC"/>
    <w:rsid w:val="00DF7871"/>
    <w:rsid w:val="00E40004"/>
    <w:rsid w:val="00E40090"/>
    <w:rsid w:val="00E8539E"/>
    <w:rsid w:val="00E973BC"/>
    <w:rsid w:val="00EC6913"/>
    <w:rsid w:val="00EF6273"/>
    <w:rsid w:val="00F0095A"/>
    <w:rsid w:val="00F10DF9"/>
    <w:rsid w:val="00F81C45"/>
    <w:rsid w:val="00FC0A15"/>
    <w:rsid w:val="00FE0C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basedOn w:val="DefaultParagraphFont"/>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basedOn w:val="DefaultParagraphFont"/>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basedOn w:val="DefaultParagraphFont"/>
    <w:link w:val="BalloonText"/>
    <w:semiHidden/>
    <w:locked/>
    <w:rsid w:val="00D6589B"/>
    <w:rPr>
      <w:rFonts w:ascii="Tahoma" w:hAnsi="Tahoma" w:cs="Tahoma"/>
      <w:sz w:val="16"/>
      <w:szCs w:val="16"/>
    </w:rPr>
  </w:style>
  <w:style w:type="paragraph" w:styleId="ListParagraph">
    <w:name w:val="List Paragraph"/>
    <w:basedOn w:val="Normal"/>
    <w:uiPriority w:val="34"/>
    <w:qFormat/>
    <w:rsid w:val="005C1DE0"/>
    <w:pPr>
      <w:ind w:left="720"/>
      <w:contextualSpacing/>
    </w:pPr>
  </w:style>
  <w:style w:type="paragraph" w:styleId="Revision">
    <w:name w:val="Revision"/>
    <w:hidden/>
    <w:uiPriority w:val="99"/>
    <w:semiHidden/>
    <w:rsid w:val="00D927B6"/>
    <w:rPr>
      <w:rFonts w:ascii="Times New Roman" w:hAnsi="Times New Roman"/>
      <w:color w:val="000000"/>
      <w:sz w:val="24"/>
    </w:rPr>
  </w:style>
  <w:style w:type="character" w:styleId="CommentReference">
    <w:name w:val="annotation reference"/>
    <w:basedOn w:val="DefaultParagraphFont"/>
    <w:semiHidden/>
    <w:unhideWhenUsed/>
    <w:rsid w:val="005B637E"/>
    <w:rPr>
      <w:sz w:val="16"/>
      <w:szCs w:val="16"/>
    </w:rPr>
  </w:style>
  <w:style w:type="paragraph" w:styleId="CommentText">
    <w:name w:val="annotation text"/>
    <w:basedOn w:val="Normal"/>
    <w:link w:val="CommentTextChar"/>
    <w:semiHidden/>
    <w:unhideWhenUsed/>
    <w:rsid w:val="005B637E"/>
    <w:rPr>
      <w:sz w:val="20"/>
    </w:rPr>
  </w:style>
  <w:style w:type="character" w:customStyle="1" w:styleId="CommentTextChar">
    <w:name w:val="Comment Text Char"/>
    <w:basedOn w:val="DefaultParagraphFont"/>
    <w:link w:val="CommentText"/>
    <w:semiHidden/>
    <w:rsid w:val="005B637E"/>
    <w:rPr>
      <w:rFonts w:ascii="Times New Roman" w:hAnsi="Times New Roman"/>
      <w:color w:val="000000"/>
    </w:rPr>
  </w:style>
  <w:style w:type="paragraph" w:styleId="CommentSubject">
    <w:name w:val="annotation subject"/>
    <w:basedOn w:val="CommentText"/>
    <w:next w:val="CommentText"/>
    <w:link w:val="CommentSubjectChar"/>
    <w:semiHidden/>
    <w:unhideWhenUsed/>
    <w:rsid w:val="005B637E"/>
    <w:rPr>
      <w:b/>
      <w:bCs/>
    </w:rPr>
  </w:style>
  <w:style w:type="character" w:customStyle="1" w:styleId="CommentSubjectChar">
    <w:name w:val="Comment Subject Char"/>
    <w:basedOn w:val="CommentTextChar"/>
    <w:link w:val="CommentSubject"/>
    <w:semiHidden/>
    <w:rsid w:val="005B637E"/>
    <w:rPr>
      <w:rFonts w:ascii="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243</Words>
  <Characters>1416</Characters>
  <Application>Microsoft Office Word</Application>
  <DocSecurity>0</DocSecurity>
  <Lines>26</Lines>
  <Paragraphs>16</Paragraphs>
  <ScaleCrop>false</ScaleCrop>
  <HeadingPairs>
    <vt:vector size="2" baseType="variant">
      <vt:variant>
        <vt:lpstr>Title</vt:lpstr>
      </vt:variant>
      <vt:variant>
        <vt:i4>1</vt:i4>
      </vt:variant>
    </vt:vector>
  </HeadingPairs>
  <TitlesOfParts>
    <vt:vector size="1" baseType="lpstr">
      <vt:lpstr>Queensland Government</vt:lpstr>
    </vt:vector>
  </TitlesOfParts>
  <Manager/>
  <Company/>
  <LinksUpToDate>false</LinksUpToDate>
  <CharactersWithSpaces>1653</CharactersWithSpaces>
  <SharedDoc>false</SharedDoc>
  <HyperlinkBase>https://www.cabinet.qld.gov.au/documents/2018/Mar/ParRep/</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8</cp:revision>
  <dcterms:created xsi:type="dcterms:W3CDTF">2018-04-11T00:26:00Z</dcterms:created>
  <dcterms:modified xsi:type="dcterms:W3CDTF">2019-12-11T09:13:00Z</dcterms:modified>
  <cp:category>Parole,Corrective_Services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